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12992">
      <w:pPr>
        <w:spacing w:line="578" w:lineRule="exact"/>
        <w:jc w:val="center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ascii="Times New Roman" w:hAnsi="Times New Roman" w:eastAsia="方正小标宋简体"/>
          <w:sz w:val="44"/>
          <w:szCs w:val="44"/>
        </w:rPr>
        <w:t>关于</w:t>
      </w:r>
      <w:r>
        <w:rPr>
          <w:rFonts w:ascii="Times New Roman" w:hAnsi="Times New Roman" w:eastAsia="方正小标宋简体"/>
          <w:sz w:val="44"/>
          <w:szCs w:val="44"/>
        </w:rPr>
        <w:t>开展</w:t>
      </w:r>
      <w:r>
        <w:rPr>
          <w:rFonts w:ascii="Times New Roman" w:hAnsi="Times New Roman" w:eastAsia="方正小标宋简体"/>
          <w:sz w:val="44"/>
          <w:szCs w:val="44"/>
        </w:rPr>
        <w:t>2026</w:t>
      </w:r>
      <w:r>
        <w:rPr>
          <w:rFonts w:ascii="Times New Roman" w:hAnsi="Times New Roman" w:eastAsia="方正小标宋简体"/>
          <w:sz w:val="44"/>
          <w:szCs w:val="44"/>
        </w:rPr>
        <w:t>年度省前沿技术研发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计划</w:t>
      </w:r>
    </w:p>
    <w:p w14:paraId="7C707348">
      <w:pPr>
        <w:spacing w:line="578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指南调研</w:t>
      </w:r>
      <w:r>
        <w:rPr>
          <w:rFonts w:ascii="Times New Roman" w:hAnsi="Times New Roman" w:eastAsia="方正小标宋简体"/>
          <w:sz w:val="44"/>
          <w:szCs w:val="44"/>
        </w:rPr>
        <w:t>的通知</w:t>
      </w:r>
    </w:p>
    <w:p w14:paraId="003694F0">
      <w:pPr>
        <w:spacing w:line="578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016222CC">
      <w:pPr>
        <w:widowControl/>
        <w:adjustRightInd w:val="0"/>
        <w:snapToGrid w:val="0"/>
        <w:spacing w:line="578" w:lineRule="exact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各单位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>：</w:t>
      </w:r>
    </w:p>
    <w:p w14:paraId="2CDD8FA1">
      <w:pPr>
        <w:widowControl/>
        <w:adjustRightInd w:val="0"/>
        <w:snapToGrid w:val="0"/>
        <w:spacing w:line="578" w:lineRule="exact"/>
        <w:ind w:firstLine="640" w:firstLineChars="200"/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接上级主管部门通知，现开展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>2026年度省前沿技术研发计划指南调研工作。</w:t>
      </w:r>
    </w:p>
    <w:p w14:paraId="50FF20EE">
      <w:pPr>
        <w:widowControl/>
        <w:numPr>
          <w:ilvl w:val="0"/>
          <w:numId w:val="1"/>
        </w:numPr>
        <w:adjustRightInd w:val="0"/>
        <w:snapToGrid w:val="0"/>
        <w:spacing w:line="578" w:lineRule="exact"/>
        <w:ind w:firstLine="640" w:firstLineChars="200"/>
        <w:rPr>
          <w:rFonts w:hint="eastAsia" w:ascii="Times New Roman" w:hAnsi="Times New Roman" w:eastAsia="黑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333333"/>
          <w:kern w:val="0"/>
          <w:sz w:val="32"/>
          <w:szCs w:val="32"/>
          <w:lang w:val="en-US" w:eastAsia="zh-CN"/>
        </w:rPr>
        <w:t>总体要求</w:t>
      </w:r>
    </w:p>
    <w:p w14:paraId="4BA0327B">
      <w:pPr>
        <w:widowControl/>
        <w:adjustRightInd w:val="0"/>
        <w:snapToGrid w:val="0"/>
        <w:spacing w:line="578" w:lineRule="exact"/>
        <w:ind w:firstLine="640" w:firstLineChars="200"/>
        <w:rPr>
          <w:rFonts w:hint="eastAsia" w:ascii="Times New Roman" w:hAnsi="Times New Roman" w:eastAsia="黑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请有意参与指南调研的老师，参考2025年度省前沿技术研发计划指南格式（附件4），认真阅读2026年指南调研文件（附件3）要求，</w:t>
      </w:r>
      <w:r>
        <w:rPr>
          <w:rFonts w:hint="eastAsia" w:ascii="Times New Roman" w:hAnsi="Times New Roman" w:eastAsia="仿宋_GB2312"/>
          <w:b/>
          <w:bCs/>
          <w:color w:val="C00000"/>
          <w:kern w:val="0"/>
          <w:sz w:val="32"/>
          <w:szCs w:val="32"/>
          <w:lang w:val="en-US" w:eastAsia="zh-CN"/>
        </w:rPr>
        <w:t>重点面向</w:t>
      </w:r>
      <w:r>
        <w:rPr>
          <w:rFonts w:hint="eastAsia" w:ascii="Times New Roman" w:hAnsi="Times New Roman" w:eastAsia="仿宋_GB2312"/>
          <w:b/>
          <w:bCs/>
          <w:color w:val="C00000"/>
          <w:kern w:val="0"/>
          <w:sz w:val="32"/>
          <w:szCs w:val="32"/>
          <w:lang w:val="en-US" w:eastAsia="zh-CN"/>
        </w:rPr>
        <w:t>企业实际需求，精准选题后提出具体指南方向。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指南建议要聚焦科学问题和关键技术，提炼精准，特色鲜明，创新性强，突出生态引领和融合性技术创新，一般应为已完成基础理论创新，能够形成样品、样机或原型机，具备重大应用场景验证的技术。对于能够改变传统或主流技术方向的颠覆性技术优先纳入指南方向。</w:t>
      </w:r>
    </w:p>
    <w:p w14:paraId="1352CCCC">
      <w:pPr>
        <w:widowControl/>
        <w:numPr>
          <w:ilvl w:val="0"/>
          <w:numId w:val="1"/>
        </w:numPr>
        <w:adjustRightInd w:val="0"/>
        <w:snapToGrid w:val="0"/>
        <w:spacing w:line="578" w:lineRule="exact"/>
        <w:ind w:left="0" w:leftChars="0" w:firstLine="640" w:firstLineChars="200"/>
        <w:rPr>
          <w:rFonts w:hint="eastAsia" w:ascii="Times New Roman" w:hAnsi="Times New Roman" w:eastAsia="黑体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333333"/>
          <w:kern w:val="0"/>
          <w:sz w:val="32"/>
          <w:szCs w:val="32"/>
        </w:rPr>
        <w:t>重点领域和方向</w:t>
      </w:r>
    </w:p>
    <w:p w14:paraId="6BA372A6">
      <w:pPr>
        <w:pStyle w:val="2"/>
        <w:spacing w:before="192" w:line="257" w:lineRule="auto"/>
        <w:ind w:left="7" w:firstLine="586"/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（一）重点领域。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  <w:t>人工智能围绕新型基础架构、通用大模型、垂域大模型、具身智能、多智能体、人工智能芯片等；量子科技围绕量子通信、量子计算、量子精密测量、量子基础软硬件等；脑机接口围绕神经信号采集控制、新型神经电极、智能假体、脑控设备、脑机接口芯片等；创新生物药围绕抗体药物、新型细胞治疗药物、核酸药物及其递送系统、关键医用仪器设备、药用辅料耗材等。</w:t>
      </w:r>
    </w:p>
    <w:p w14:paraId="13CAAE63">
      <w:pPr>
        <w:pStyle w:val="2"/>
        <w:spacing w:before="133" w:line="256" w:lineRule="auto"/>
        <w:ind w:right="6" w:firstLine="593"/>
      </w:pPr>
      <w:r>
        <w:rPr>
          <w:rFonts w:hint="eastAsia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（二）未来产业。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  <w:t>未来信息围绕未来网络、元宇宙、先进计算、数据技术等；未来材料围绕新型电子材料、高端功能与智能材料、先进结构与复合材料、材料基因工程等；未来健康围绕细胞与基因技术、合成生物等；未来制造围绕原子制造、人形机器人、智能网联汽车、智能制造等；未来空间围绕低空经济、商业航天、深海深地等；未来能源围绕氢能、新型储能、先进核能等。</w:t>
      </w:r>
    </w:p>
    <w:p w14:paraId="29F8A727">
      <w:pPr>
        <w:widowControl/>
        <w:adjustRightInd w:val="0"/>
        <w:snapToGrid w:val="0"/>
        <w:spacing w:line="578" w:lineRule="exact"/>
        <w:ind w:firstLine="640" w:firstLineChars="200"/>
        <w:rPr>
          <w:rFonts w:hint="eastAsia" w:ascii="Times New Roman" w:hAnsi="Times New Roman" w:eastAsia="黑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333333"/>
          <w:kern w:val="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/>
          <w:color w:val="333333"/>
          <w:kern w:val="0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333333"/>
          <w:kern w:val="0"/>
          <w:sz w:val="32"/>
          <w:szCs w:val="32"/>
          <w:lang w:val="en-US" w:eastAsia="zh-CN"/>
        </w:rPr>
        <w:t>报送要求</w:t>
      </w:r>
    </w:p>
    <w:p w14:paraId="6ECC0B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  <w:t>请组织填报附件1，由学院汇总附件2后，于2025年</w:t>
      </w:r>
    </w:p>
    <w:p w14:paraId="629661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textAlignment w:val="auto"/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  <w:t>12月26日17:30前由学院统一报送附件1、2至邮箱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  <w:instrText xml:space="preserve"> HYPERLINK "mailto:huoran01@nuaa.edu.cn。" </w:instrTex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huoran01@nuaa.edu.cn</w:t>
      </w:r>
      <w:r>
        <w:rPr>
          <w:rStyle w:val="6"/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  <w:fldChar w:fldCharType="end"/>
      </w:r>
    </w:p>
    <w:p w14:paraId="1EBC87F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 w:bidi="ar-SA"/>
        </w:rPr>
      </w:pPr>
    </w:p>
    <w:p w14:paraId="3C6D70BC">
      <w:pPr>
        <w:widowControl/>
        <w:adjustRightInd w:val="0"/>
        <w:snapToGrid w:val="0"/>
        <w:spacing w:line="578" w:lineRule="exact"/>
        <w:ind w:firstLine="640" w:firstLineChars="200"/>
        <w:rPr>
          <w:rFonts w:hint="default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>联系人：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霍然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 xml:space="preserve">   联系电话：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025-84892758</w:t>
      </w:r>
    </w:p>
    <w:p w14:paraId="4D8AB59C">
      <w:pPr>
        <w:widowControl/>
        <w:spacing w:line="578" w:lineRule="exact"/>
        <w:ind w:firstLine="640" w:firstLineChars="200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</w:p>
    <w:p w14:paraId="5D660F4A">
      <w:pPr>
        <w:widowControl/>
        <w:spacing w:line="578" w:lineRule="exact"/>
        <w:ind w:left="1778" w:leftChars="300" w:hanging="1148" w:hangingChars="359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>附件：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>前沿技术指南建议表</w:t>
      </w:r>
    </w:p>
    <w:p w14:paraId="74467DC7">
      <w:pPr>
        <w:keepNext w:val="0"/>
        <w:keepLines w:val="0"/>
        <w:pageBreakBefore w:val="0"/>
        <w:widowControl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1600" w:firstLineChars="500"/>
        <w:textAlignment w:val="auto"/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>前沿技术指南汇总表</w:t>
      </w:r>
    </w:p>
    <w:p w14:paraId="2DDAD376">
      <w:pPr>
        <w:widowControl/>
        <w:spacing w:line="578" w:lineRule="exact"/>
        <w:ind w:firstLine="1600" w:firstLineChars="500"/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3.关于开展</w:t>
      </w:r>
      <w:r>
        <w:rPr>
          <w:rFonts w:hint="default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年度省前沿技术研发计划指南调研的通知</w:t>
      </w:r>
    </w:p>
    <w:p w14:paraId="250496AC">
      <w:pPr>
        <w:widowControl/>
        <w:spacing w:line="578" w:lineRule="exact"/>
        <w:ind w:firstLine="1600" w:firstLineChars="500"/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4.2025年度省前沿技术研发计划项目指南</w:t>
      </w:r>
    </w:p>
    <w:p w14:paraId="1415AD30">
      <w:pPr>
        <w:widowControl/>
        <w:spacing w:line="578" w:lineRule="exact"/>
        <w:ind w:firstLine="1600" w:firstLineChars="500"/>
        <w:rPr>
          <w:rFonts w:hint="default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5.2024年度省前沿技术研发计划项目指南</w:t>
      </w:r>
    </w:p>
    <w:p w14:paraId="0D3B1A45">
      <w:pPr>
        <w:widowControl/>
        <w:numPr>
          <w:numId w:val="0"/>
        </w:numPr>
        <w:adjustRightInd w:val="0"/>
        <w:snapToGrid w:val="0"/>
        <w:spacing w:line="578" w:lineRule="exact"/>
        <w:rPr>
          <w:rFonts w:hint="eastAsia" w:ascii="Times New Roman" w:hAnsi="Times New Roman" w:eastAsia="黑体"/>
          <w:color w:val="333333"/>
          <w:kern w:val="0"/>
          <w:sz w:val="32"/>
          <w:szCs w:val="32"/>
        </w:rPr>
      </w:pPr>
    </w:p>
    <w:p w14:paraId="29FA8A89">
      <w:pPr>
        <w:widowControl/>
        <w:adjustRightInd w:val="0"/>
        <w:snapToGrid w:val="0"/>
        <w:spacing w:line="578" w:lineRule="exact"/>
        <w:jc w:val="right"/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科学技术研究院</w:t>
      </w:r>
    </w:p>
    <w:p w14:paraId="38A7F537">
      <w:pPr>
        <w:widowControl/>
        <w:adjustRightInd w:val="0"/>
        <w:snapToGrid w:val="0"/>
        <w:spacing w:line="578" w:lineRule="exact"/>
        <w:jc w:val="right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2025年12月10日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832E66-78B7-4B63-9692-FBEF09A39A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6B7EF47-ED10-45B1-9996-31541FF3B98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B9D1450A-0086-46D7-AD9C-BB01EC4F650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72956">
    <w:pPr>
      <w:spacing w:line="80" w:lineRule="exac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5521F"/>
    <w:multiLevelType w:val="singleLevel"/>
    <w:tmpl w:val="1AC552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YTRlMmVkYjNiZmJlMjViNWJhOGY3YTMxNDI3ZmEifQ=="/>
  </w:docVars>
  <w:rsids>
    <w:rsidRoot w:val="6F316614"/>
    <w:rsid w:val="6F316614"/>
    <w:rsid w:val="7600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2025-12-10T03:34:00Z</dcterms:created>
  <dc:creator>小胖手 </dc:creator>
  <cp:lastModifiedBy>小胖手 </cp:lastModifiedBy>
  <dcterms:modified xsi:type="dcterms:W3CDTF">2025-12-10T06:41:29Z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B56477D27AF8485F8115F15CFD73B143_11</vt:lpwstr>
  </property>
</Properties>
</file>